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741F5" w14:textId="6645BA2E" w:rsidR="008A36BB" w:rsidRPr="005F5D86" w:rsidRDefault="008A36BB" w:rsidP="00B250B4">
      <w:pPr>
        <w:rPr>
          <w:sz w:val="36"/>
          <w:szCs w:val="36"/>
          <w:vertAlign w:val="superscript"/>
        </w:rPr>
      </w:pPr>
      <w:r w:rsidRPr="005F5D86">
        <w:rPr>
          <w:sz w:val="36"/>
          <w:szCs w:val="36"/>
          <w:vertAlign w:val="superscript"/>
        </w:rPr>
        <w:t>Minutes of LNRC Meeting of March 26, 2024</w:t>
      </w:r>
    </w:p>
    <w:p w14:paraId="71A36891" w14:textId="77777777" w:rsidR="008A36BB" w:rsidRPr="005F5D86" w:rsidRDefault="008A36BB">
      <w:pPr>
        <w:rPr>
          <w:sz w:val="28"/>
          <w:szCs w:val="28"/>
          <w:vertAlign w:val="superscript"/>
        </w:rPr>
      </w:pPr>
    </w:p>
    <w:p w14:paraId="10D941CE" w14:textId="6B7100A8" w:rsidR="008A36BB" w:rsidRPr="005F5D86" w:rsidRDefault="008A36BB">
      <w:pPr>
        <w:rPr>
          <w:sz w:val="28"/>
          <w:szCs w:val="28"/>
          <w:vertAlign w:val="superscript"/>
        </w:rPr>
      </w:pPr>
      <w:r w:rsidRPr="005F5D86">
        <w:rPr>
          <w:sz w:val="28"/>
          <w:szCs w:val="28"/>
          <w:vertAlign w:val="superscript"/>
        </w:rPr>
        <w:t>Present: All Committee</w:t>
      </w:r>
      <w:r w:rsidR="00B250B4" w:rsidRPr="005F5D86">
        <w:rPr>
          <w:sz w:val="28"/>
          <w:szCs w:val="28"/>
          <w:vertAlign w:val="superscript"/>
        </w:rPr>
        <w:t xml:space="preserve"> </w:t>
      </w:r>
      <w:r w:rsidRPr="005F5D86">
        <w:rPr>
          <w:sz w:val="28"/>
          <w:szCs w:val="28"/>
          <w:vertAlign w:val="superscript"/>
        </w:rPr>
        <w:t>Members and gu</w:t>
      </w:r>
      <w:r w:rsidR="005F5D86" w:rsidRPr="005F5D86">
        <w:rPr>
          <w:sz w:val="28"/>
          <w:szCs w:val="28"/>
          <w:vertAlign w:val="superscript"/>
        </w:rPr>
        <w:t xml:space="preserve">ests Charlie </w:t>
      </w:r>
      <w:proofErr w:type="spellStart"/>
      <w:r w:rsidR="005F5D86" w:rsidRPr="005F5D86">
        <w:rPr>
          <w:sz w:val="28"/>
          <w:szCs w:val="28"/>
          <w:vertAlign w:val="superscript"/>
        </w:rPr>
        <w:t>Baeder</w:t>
      </w:r>
      <w:proofErr w:type="spellEnd"/>
      <w:r w:rsidR="005F5D86" w:rsidRPr="005F5D86">
        <w:rPr>
          <w:sz w:val="28"/>
          <w:szCs w:val="28"/>
          <w:vertAlign w:val="superscript"/>
        </w:rPr>
        <w:t xml:space="preserve">, </w:t>
      </w:r>
      <w:proofErr w:type="spellStart"/>
      <w:r w:rsidR="005F5D86" w:rsidRPr="005F5D86">
        <w:rPr>
          <w:sz w:val="28"/>
          <w:szCs w:val="28"/>
          <w:vertAlign w:val="superscript"/>
        </w:rPr>
        <w:t>Lynnn</w:t>
      </w:r>
      <w:proofErr w:type="spellEnd"/>
      <w:r w:rsidR="005F5D86" w:rsidRPr="005F5D86">
        <w:rPr>
          <w:sz w:val="28"/>
          <w:szCs w:val="28"/>
          <w:vertAlign w:val="superscript"/>
        </w:rPr>
        <w:t xml:space="preserve"> Geig</w:t>
      </w:r>
      <w:r w:rsidRPr="005F5D86">
        <w:rPr>
          <w:sz w:val="28"/>
          <w:szCs w:val="28"/>
          <w:vertAlign w:val="superscript"/>
        </w:rPr>
        <w:t xml:space="preserve">er, Hans </w:t>
      </w:r>
      <w:proofErr w:type="spellStart"/>
      <w:r w:rsidRPr="005F5D86">
        <w:rPr>
          <w:sz w:val="28"/>
          <w:szCs w:val="28"/>
          <w:vertAlign w:val="superscript"/>
        </w:rPr>
        <w:t>Rasmuseen</w:t>
      </w:r>
      <w:proofErr w:type="spellEnd"/>
      <w:r w:rsidRPr="005F5D86">
        <w:rPr>
          <w:sz w:val="28"/>
          <w:szCs w:val="28"/>
          <w:vertAlign w:val="superscript"/>
        </w:rPr>
        <w:t xml:space="preserve">, George </w:t>
      </w:r>
      <w:proofErr w:type="spellStart"/>
      <w:r w:rsidRPr="005F5D86">
        <w:rPr>
          <w:sz w:val="28"/>
          <w:szCs w:val="28"/>
          <w:vertAlign w:val="superscript"/>
        </w:rPr>
        <w:t>Seel</w:t>
      </w:r>
      <w:proofErr w:type="spellEnd"/>
      <w:r w:rsidRPr="005F5D86">
        <w:rPr>
          <w:sz w:val="28"/>
          <w:szCs w:val="28"/>
          <w:vertAlign w:val="superscript"/>
        </w:rPr>
        <w:t xml:space="preserve"> and Chris Bishop</w:t>
      </w:r>
    </w:p>
    <w:p w14:paraId="77969053" w14:textId="77777777" w:rsidR="008A36BB" w:rsidRPr="005F5D86" w:rsidRDefault="008A36BB">
      <w:pPr>
        <w:rPr>
          <w:sz w:val="28"/>
          <w:szCs w:val="28"/>
          <w:vertAlign w:val="superscript"/>
        </w:rPr>
      </w:pPr>
    </w:p>
    <w:p w14:paraId="1B9A34F5" w14:textId="30DB8CDF" w:rsidR="00230E22" w:rsidRPr="005F5D86" w:rsidRDefault="0064655B">
      <w:pPr>
        <w:rPr>
          <w:sz w:val="28"/>
          <w:szCs w:val="28"/>
          <w:vertAlign w:val="superscript"/>
        </w:rPr>
      </w:pPr>
      <w:r w:rsidRPr="005F5D86">
        <w:rPr>
          <w:sz w:val="28"/>
          <w:szCs w:val="28"/>
          <w:vertAlign w:val="superscript"/>
        </w:rPr>
        <w:t>Lynn Geiger;</w:t>
      </w:r>
      <w:r w:rsidR="00DE0945" w:rsidRPr="005F5D86">
        <w:rPr>
          <w:sz w:val="28"/>
          <w:szCs w:val="28"/>
          <w:vertAlign w:val="superscript"/>
        </w:rPr>
        <w:t xml:space="preserve"> The Erosion Control Policy </w:t>
      </w:r>
      <w:proofErr w:type="gramStart"/>
      <w:r w:rsidR="00DE0945" w:rsidRPr="005F5D86">
        <w:rPr>
          <w:sz w:val="28"/>
          <w:szCs w:val="28"/>
          <w:vertAlign w:val="superscript"/>
        </w:rPr>
        <w:t>Manage</w:t>
      </w:r>
      <w:r w:rsidR="00970F54" w:rsidRPr="005F5D86">
        <w:rPr>
          <w:sz w:val="28"/>
          <w:szCs w:val="28"/>
          <w:vertAlign w:val="superscript"/>
        </w:rPr>
        <w:t>r  Of</w:t>
      </w:r>
      <w:proofErr w:type="gramEnd"/>
      <w:r w:rsidR="00970F54" w:rsidRPr="005F5D86">
        <w:rPr>
          <w:sz w:val="28"/>
          <w:szCs w:val="28"/>
          <w:vertAlign w:val="superscript"/>
        </w:rPr>
        <w:t xml:space="preserve"> the 7 Lakes Association  presented a </w:t>
      </w:r>
    </w:p>
    <w:p w14:paraId="4CB4BA65" w14:textId="2FF74A29" w:rsidR="00DE0945" w:rsidRPr="005F5D86" w:rsidRDefault="0064655B">
      <w:pPr>
        <w:rPr>
          <w:sz w:val="28"/>
          <w:szCs w:val="28"/>
        </w:rPr>
      </w:pPr>
      <w:r w:rsidRPr="005F5D86">
        <w:rPr>
          <w:sz w:val="28"/>
          <w:szCs w:val="28"/>
          <w:vertAlign w:val="superscript"/>
        </w:rPr>
        <w:t xml:space="preserve"> Comparison of </w:t>
      </w:r>
      <w:r w:rsidR="00970F54" w:rsidRPr="005F5D86">
        <w:rPr>
          <w:sz w:val="28"/>
          <w:szCs w:val="28"/>
          <w:vertAlign w:val="superscript"/>
        </w:rPr>
        <w:t xml:space="preserve"> the </w:t>
      </w:r>
      <w:proofErr w:type="spellStart"/>
      <w:r w:rsidRPr="005F5D86">
        <w:rPr>
          <w:sz w:val="28"/>
          <w:szCs w:val="28"/>
          <w:vertAlign w:val="superscript"/>
        </w:rPr>
        <w:t>S</w:t>
      </w:r>
      <w:r w:rsidR="00B250B4" w:rsidRPr="005F5D86">
        <w:rPr>
          <w:sz w:val="28"/>
          <w:szCs w:val="28"/>
          <w:vertAlign w:val="superscript"/>
        </w:rPr>
        <w:t>horeland</w:t>
      </w:r>
      <w:proofErr w:type="spellEnd"/>
      <w:r w:rsidR="00B250B4" w:rsidRPr="005F5D86">
        <w:rPr>
          <w:sz w:val="28"/>
          <w:szCs w:val="28"/>
          <w:vertAlign w:val="superscript"/>
        </w:rPr>
        <w:t xml:space="preserve"> Zoning Ordinance “S</w:t>
      </w:r>
      <w:r w:rsidRPr="005F5D86">
        <w:rPr>
          <w:sz w:val="28"/>
          <w:szCs w:val="28"/>
          <w:vertAlign w:val="superscript"/>
        </w:rPr>
        <w:t>ZO</w:t>
      </w:r>
      <w:r w:rsidR="00B250B4" w:rsidRPr="005F5D86">
        <w:rPr>
          <w:sz w:val="28"/>
          <w:szCs w:val="28"/>
          <w:vertAlign w:val="superscript"/>
        </w:rPr>
        <w:t>”</w:t>
      </w:r>
      <w:r w:rsidRPr="005F5D86">
        <w:rPr>
          <w:sz w:val="28"/>
          <w:szCs w:val="28"/>
          <w:vertAlign w:val="superscript"/>
        </w:rPr>
        <w:t xml:space="preserve">  of 7 towns</w:t>
      </w:r>
      <w:r w:rsidR="00B250B4" w:rsidRPr="005F5D86">
        <w:rPr>
          <w:sz w:val="28"/>
          <w:szCs w:val="28"/>
          <w:vertAlign w:val="superscript"/>
        </w:rPr>
        <w:t xml:space="preserve"> in the Belgrade Lakes W</w:t>
      </w:r>
      <w:r w:rsidR="00D04486" w:rsidRPr="005F5D86">
        <w:rPr>
          <w:sz w:val="28"/>
          <w:szCs w:val="28"/>
          <w:vertAlign w:val="superscript"/>
        </w:rPr>
        <w:t>atershed</w:t>
      </w:r>
      <w:r w:rsidR="00B250B4" w:rsidRPr="005F5D86">
        <w:rPr>
          <w:sz w:val="28"/>
          <w:szCs w:val="28"/>
          <w:vertAlign w:val="superscript"/>
        </w:rPr>
        <w:t xml:space="preserve"> ( Belgrade Mercer, Mount Vernon</w:t>
      </w:r>
      <w:r w:rsidR="00970F54" w:rsidRPr="005F5D86">
        <w:rPr>
          <w:sz w:val="28"/>
          <w:szCs w:val="28"/>
          <w:vertAlign w:val="superscript"/>
        </w:rPr>
        <w:t xml:space="preserve">, </w:t>
      </w:r>
      <w:r w:rsidR="00B250B4" w:rsidRPr="005F5D86">
        <w:rPr>
          <w:sz w:val="28"/>
          <w:szCs w:val="28"/>
          <w:vertAlign w:val="superscript"/>
        </w:rPr>
        <w:t>Oakland</w:t>
      </w:r>
      <w:r w:rsidR="00970F54" w:rsidRPr="005F5D86">
        <w:rPr>
          <w:sz w:val="28"/>
          <w:szCs w:val="28"/>
          <w:vertAlign w:val="superscript"/>
        </w:rPr>
        <w:t xml:space="preserve">, </w:t>
      </w:r>
      <w:r w:rsidR="00B250B4" w:rsidRPr="005F5D86">
        <w:rPr>
          <w:sz w:val="28"/>
          <w:szCs w:val="28"/>
          <w:vertAlign w:val="superscript"/>
        </w:rPr>
        <w:t xml:space="preserve">Rome, Sidney, </w:t>
      </w:r>
      <w:r w:rsidRPr="005F5D86">
        <w:rPr>
          <w:sz w:val="28"/>
          <w:szCs w:val="28"/>
          <w:vertAlign w:val="superscript"/>
        </w:rPr>
        <w:t xml:space="preserve"> and </w:t>
      </w:r>
      <w:r w:rsidR="005F5D86" w:rsidRPr="005F5D86">
        <w:rPr>
          <w:sz w:val="28"/>
          <w:szCs w:val="28"/>
          <w:vertAlign w:val="superscript"/>
        </w:rPr>
        <w:t xml:space="preserve"> Smithfield),</w:t>
      </w:r>
      <w:r w:rsidR="00970F54" w:rsidRPr="005F5D86">
        <w:rPr>
          <w:sz w:val="28"/>
          <w:szCs w:val="28"/>
          <w:vertAlign w:val="superscript"/>
        </w:rPr>
        <w:t xml:space="preserve"> in particular </w:t>
      </w:r>
      <w:r w:rsidRPr="005F5D86">
        <w:rPr>
          <w:sz w:val="28"/>
          <w:szCs w:val="28"/>
          <w:vertAlign w:val="superscript"/>
        </w:rPr>
        <w:t xml:space="preserve"> three </w:t>
      </w:r>
      <w:r w:rsidR="00B250B4" w:rsidRPr="005F5D86">
        <w:rPr>
          <w:sz w:val="28"/>
          <w:szCs w:val="28"/>
          <w:vertAlign w:val="superscript"/>
        </w:rPr>
        <w:t xml:space="preserve"> sections of the SZO</w:t>
      </w:r>
      <w:r w:rsidR="00970F54" w:rsidRPr="005F5D86">
        <w:rPr>
          <w:sz w:val="28"/>
          <w:szCs w:val="28"/>
          <w:vertAlign w:val="superscript"/>
        </w:rPr>
        <w:t xml:space="preserve"> S</w:t>
      </w:r>
      <w:r w:rsidR="00B250B4" w:rsidRPr="005F5D86">
        <w:rPr>
          <w:sz w:val="28"/>
          <w:szCs w:val="28"/>
          <w:vertAlign w:val="superscript"/>
        </w:rPr>
        <w:t>ection 12, Non Conformance, Section 14</w:t>
      </w:r>
      <w:r w:rsidR="00970F54" w:rsidRPr="005F5D86">
        <w:rPr>
          <w:sz w:val="28"/>
          <w:szCs w:val="28"/>
          <w:vertAlign w:val="superscript"/>
        </w:rPr>
        <w:t xml:space="preserve"> Establishment of Districts and Section 15 Land Use Standards. </w:t>
      </w:r>
      <w:r w:rsidR="00DE0945" w:rsidRPr="005F5D86">
        <w:rPr>
          <w:sz w:val="28"/>
          <w:szCs w:val="28"/>
          <w:vertAlign w:val="superscript"/>
        </w:rPr>
        <w:t xml:space="preserve">Her presentation was lengthy and in lieu </w:t>
      </w:r>
      <w:r w:rsidR="00DE0945" w:rsidRPr="005F5D86">
        <w:rPr>
          <w:sz w:val="22"/>
          <w:szCs w:val="22"/>
        </w:rPr>
        <w:t xml:space="preserve">of providing minutes of same I am attaching her pdf. </w:t>
      </w:r>
      <w:hyperlink r:id="rId6" w:history="1">
        <w:r w:rsidR="00DE0945" w:rsidRPr="005F5D86">
          <w:rPr>
            <w:rStyle w:val="Hyperlink"/>
            <w:sz w:val="22"/>
            <w:szCs w:val="22"/>
          </w:rPr>
          <w:t>https://mail.google.com/mail/u/0?ui=2&amp;ik=f1b1529d94&amp;attid=0.1&amp;permmsgid=msg-f:1794709865832690098&amp;th=18e8171d3bd8b1b2&amp;view=att&amp;disp=inline</w:t>
        </w:r>
      </w:hyperlink>
      <w:r w:rsidR="00DE0945" w:rsidRPr="005F5D86">
        <w:rPr>
          <w:sz w:val="28"/>
          <w:szCs w:val="28"/>
        </w:rPr>
        <w:t xml:space="preserve"> </w:t>
      </w:r>
    </w:p>
    <w:p w14:paraId="7FE57735" w14:textId="77777777" w:rsidR="00DE0945" w:rsidRPr="005F5D86" w:rsidRDefault="00DE0945">
      <w:pPr>
        <w:rPr>
          <w:sz w:val="28"/>
          <w:szCs w:val="28"/>
        </w:rPr>
      </w:pPr>
    </w:p>
    <w:p w14:paraId="429E43E8" w14:textId="2E77DE7C" w:rsidR="0064655B" w:rsidRPr="00F000DC" w:rsidRDefault="00970F54">
      <w:pPr>
        <w:rPr>
          <w:sz w:val="20"/>
          <w:szCs w:val="20"/>
        </w:rPr>
      </w:pPr>
      <w:r w:rsidRPr="005F5D86">
        <w:rPr>
          <w:sz w:val="28"/>
          <w:szCs w:val="28"/>
        </w:rPr>
        <w:t xml:space="preserve"> </w:t>
      </w:r>
      <w:r w:rsidRPr="00F000DC">
        <w:rPr>
          <w:sz w:val="20"/>
          <w:szCs w:val="20"/>
        </w:rPr>
        <w:t>Her recommendations were stronger buffer regulations, stronger septic regulations and across the board stronger enforcement.</w:t>
      </w:r>
      <w:r w:rsidR="00DE0945" w:rsidRPr="00F000DC">
        <w:rPr>
          <w:sz w:val="20"/>
          <w:szCs w:val="20"/>
        </w:rPr>
        <w:t xml:space="preserve"> She also recommended eliminating the point system regarding the cutting of trees and suggested that it be left to the CEO to determine.</w:t>
      </w:r>
    </w:p>
    <w:p w14:paraId="479F1230" w14:textId="77777777" w:rsidR="00DE0945" w:rsidRPr="00F000DC" w:rsidRDefault="00DE0945">
      <w:pPr>
        <w:rPr>
          <w:sz w:val="20"/>
          <w:szCs w:val="20"/>
        </w:rPr>
      </w:pPr>
    </w:p>
    <w:p w14:paraId="3C899ECB" w14:textId="66245614" w:rsidR="00DE0945" w:rsidRPr="00F000DC" w:rsidRDefault="00DE0945">
      <w:pPr>
        <w:rPr>
          <w:sz w:val="20"/>
          <w:szCs w:val="20"/>
        </w:rPr>
      </w:pPr>
      <w:r w:rsidRPr="00F000DC">
        <w:rPr>
          <w:sz w:val="20"/>
          <w:szCs w:val="20"/>
        </w:rPr>
        <w:t xml:space="preserve">   Subsequently there was a valuable discussion of septic issue</w:t>
      </w:r>
      <w:r w:rsidR="00F000DC">
        <w:rPr>
          <w:sz w:val="20"/>
          <w:szCs w:val="20"/>
        </w:rPr>
        <w:t xml:space="preserve">s </w:t>
      </w:r>
      <w:proofErr w:type="gramStart"/>
      <w:r w:rsidR="00F000DC">
        <w:rPr>
          <w:sz w:val="20"/>
          <w:szCs w:val="20"/>
        </w:rPr>
        <w:t xml:space="preserve">amongst  </w:t>
      </w:r>
      <w:proofErr w:type="spellStart"/>
      <w:r w:rsidR="00F000DC">
        <w:rPr>
          <w:sz w:val="20"/>
          <w:szCs w:val="20"/>
        </w:rPr>
        <w:t>Baeder</w:t>
      </w:r>
      <w:proofErr w:type="spellEnd"/>
      <w:proofErr w:type="gramEnd"/>
      <w:r w:rsidR="00F000DC">
        <w:rPr>
          <w:sz w:val="20"/>
          <w:szCs w:val="20"/>
        </w:rPr>
        <w:t xml:space="preserve"> and </w:t>
      </w:r>
      <w:r w:rsidRPr="00F000DC">
        <w:rPr>
          <w:sz w:val="20"/>
          <w:szCs w:val="20"/>
        </w:rPr>
        <w:t xml:space="preserve"> </w:t>
      </w:r>
      <w:proofErr w:type="spellStart"/>
      <w:r w:rsidRPr="00F000DC">
        <w:rPr>
          <w:sz w:val="20"/>
          <w:szCs w:val="20"/>
        </w:rPr>
        <w:t>Seel</w:t>
      </w:r>
      <w:proofErr w:type="spellEnd"/>
      <w:r w:rsidR="00E31FDD" w:rsidRPr="00F000DC">
        <w:rPr>
          <w:sz w:val="20"/>
          <w:szCs w:val="20"/>
        </w:rPr>
        <w:t xml:space="preserve">. </w:t>
      </w:r>
      <w:r w:rsidR="00F000DC" w:rsidRPr="00F000DC">
        <w:rPr>
          <w:sz w:val="20"/>
          <w:szCs w:val="20"/>
        </w:rPr>
        <w:t>Highlighted</w:t>
      </w:r>
      <w:r w:rsidR="00E31FDD" w:rsidRPr="00F000DC">
        <w:rPr>
          <w:sz w:val="20"/>
          <w:szCs w:val="20"/>
        </w:rPr>
        <w:t xml:space="preserve"> was the circumstance in which the system is not malfunctioning but that there is contaminated ground water due mostly </w:t>
      </w:r>
      <w:r w:rsidR="00F000DC" w:rsidRPr="00F000DC">
        <w:rPr>
          <w:sz w:val="20"/>
          <w:szCs w:val="20"/>
        </w:rPr>
        <w:t xml:space="preserve">to </w:t>
      </w:r>
      <w:r w:rsidR="00F000DC">
        <w:rPr>
          <w:sz w:val="20"/>
          <w:szCs w:val="20"/>
        </w:rPr>
        <w:t xml:space="preserve">poor soils </w:t>
      </w:r>
      <w:r w:rsidR="00E31FDD" w:rsidRPr="00F000DC">
        <w:rPr>
          <w:sz w:val="20"/>
          <w:szCs w:val="20"/>
        </w:rPr>
        <w:t xml:space="preserve">and inadequate design standards. To determine this it would require mini ground water monitoring wells. Of course the major issue is to what extent does septic leeching into our lakes contribute to the loading of phosphorous and in turn algae growth in a particular lake and the estimates have been from 2% to 20%, the former being de </w:t>
      </w:r>
      <w:proofErr w:type="spellStart"/>
      <w:r w:rsidR="00E31FDD" w:rsidRPr="00F000DC">
        <w:rPr>
          <w:sz w:val="20"/>
          <w:szCs w:val="20"/>
        </w:rPr>
        <w:t>minimis</w:t>
      </w:r>
      <w:proofErr w:type="spellEnd"/>
      <w:r w:rsidR="00E31FDD" w:rsidRPr="00F000DC">
        <w:rPr>
          <w:sz w:val="20"/>
          <w:szCs w:val="20"/>
        </w:rPr>
        <w:t xml:space="preserve"> and the latter critical.</w:t>
      </w:r>
    </w:p>
    <w:p w14:paraId="5F597EE8" w14:textId="77777777" w:rsidR="00E31FDD" w:rsidRPr="00F000DC" w:rsidRDefault="00E31FDD">
      <w:pPr>
        <w:rPr>
          <w:sz w:val="20"/>
          <w:szCs w:val="20"/>
        </w:rPr>
      </w:pPr>
    </w:p>
    <w:p w14:paraId="07667761" w14:textId="34129C67" w:rsidR="00E31FDD" w:rsidRPr="00F000DC" w:rsidRDefault="00E31FDD">
      <w:pPr>
        <w:rPr>
          <w:sz w:val="20"/>
          <w:szCs w:val="20"/>
        </w:rPr>
      </w:pPr>
      <w:r w:rsidRPr="00F000DC">
        <w:rPr>
          <w:sz w:val="20"/>
          <w:szCs w:val="20"/>
        </w:rPr>
        <w:t xml:space="preserve">   </w:t>
      </w:r>
      <w:proofErr w:type="spellStart"/>
      <w:r w:rsidRPr="00F000DC">
        <w:rPr>
          <w:sz w:val="20"/>
          <w:szCs w:val="20"/>
        </w:rPr>
        <w:t>Seel</w:t>
      </w:r>
      <w:proofErr w:type="spellEnd"/>
      <w:r w:rsidRPr="00F000DC">
        <w:rPr>
          <w:sz w:val="20"/>
          <w:szCs w:val="20"/>
        </w:rPr>
        <w:t xml:space="preserve"> and Geiger told us that septic systems are designed to remove pathogens and nitrogen not phosphorous. </w:t>
      </w:r>
      <w:proofErr w:type="spellStart"/>
      <w:r w:rsidRPr="00F000DC">
        <w:rPr>
          <w:sz w:val="20"/>
          <w:szCs w:val="20"/>
        </w:rPr>
        <w:t>Baeder</w:t>
      </w:r>
      <w:proofErr w:type="spellEnd"/>
      <w:r w:rsidRPr="00F000DC">
        <w:rPr>
          <w:sz w:val="20"/>
          <w:szCs w:val="20"/>
        </w:rPr>
        <w:t xml:space="preserve"> told us how the septic system at the Lake Resource Center used </w:t>
      </w:r>
      <w:proofErr w:type="spellStart"/>
      <w:r w:rsidRPr="00F000DC">
        <w:rPr>
          <w:sz w:val="20"/>
          <w:szCs w:val="20"/>
        </w:rPr>
        <w:t>allum</w:t>
      </w:r>
      <w:proofErr w:type="spellEnd"/>
      <w:r w:rsidRPr="00F000DC">
        <w:rPr>
          <w:sz w:val="20"/>
          <w:szCs w:val="20"/>
        </w:rPr>
        <w:t xml:space="preserve"> in one system to deal with phosphorous. Another way of detection in the pipeline is traces of caffeine that was used in North Pond.</w:t>
      </w:r>
    </w:p>
    <w:p w14:paraId="63FE7670" w14:textId="77777777" w:rsidR="00E31FDD" w:rsidRPr="00F000DC" w:rsidRDefault="00E31FDD">
      <w:pPr>
        <w:rPr>
          <w:sz w:val="20"/>
          <w:szCs w:val="20"/>
        </w:rPr>
      </w:pPr>
    </w:p>
    <w:p w14:paraId="4906DC9B" w14:textId="45344E5A" w:rsidR="00E31FDD" w:rsidRPr="00F000DC" w:rsidRDefault="00E31FDD">
      <w:pPr>
        <w:rPr>
          <w:sz w:val="20"/>
          <w:szCs w:val="20"/>
        </w:rPr>
      </w:pPr>
      <w:r w:rsidRPr="00F000DC">
        <w:rPr>
          <w:sz w:val="20"/>
          <w:szCs w:val="20"/>
        </w:rPr>
        <w:t xml:space="preserve">   Feinberg asked about there are changes to be made in the septic ordinances. Geiger suggested that there needs work in making restrictive to limit septic systems and leach fields to certain types of soils to avoid the “short circuit”</w:t>
      </w:r>
      <w:r w:rsidR="0052074F" w:rsidRPr="00F000DC">
        <w:rPr>
          <w:sz w:val="20"/>
          <w:szCs w:val="20"/>
        </w:rPr>
        <w:t xml:space="preserve"> soils. Bradley indicated that it might then mean bringing in different suitable soils. </w:t>
      </w:r>
      <w:proofErr w:type="spellStart"/>
      <w:r w:rsidR="0052074F" w:rsidRPr="00F000DC">
        <w:rPr>
          <w:sz w:val="20"/>
          <w:szCs w:val="20"/>
        </w:rPr>
        <w:t>Baeder</w:t>
      </w:r>
      <w:proofErr w:type="spellEnd"/>
      <w:r w:rsidR="0052074F" w:rsidRPr="00F000DC">
        <w:rPr>
          <w:sz w:val="20"/>
          <w:szCs w:val="20"/>
        </w:rPr>
        <w:t xml:space="preserve"> spoke of Pete </w:t>
      </w:r>
      <w:proofErr w:type="spellStart"/>
      <w:r w:rsidR="0052074F" w:rsidRPr="00F000DC">
        <w:rPr>
          <w:sz w:val="20"/>
          <w:szCs w:val="20"/>
        </w:rPr>
        <w:t>Kallin’s</w:t>
      </w:r>
      <w:proofErr w:type="spellEnd"/>
      <w:r w:rsidR="0052074F" w:rsidRPr="00F000DC">
        <w:rPr>
          <w:sz w:val="20"/>
          <w:szCs w:val="20"/>
        </w:rPr>
        <w:t xml:space="preserve"> work in Doylestown Pa</w:t>
      </w:r>
      <w:r w:rsidR="00F000DC">
        <w:rPr>
          <w:sz w:val="20"/>
          <w:szCs w:val="20"/>
        </w:rPr>
        <w:t>. that</w:t>
      </w:r>
      <w:r w:rsidR="0052074F" w:rsidRPr="00F000DC">
        <w:rPr>
          <w:sz w:val="20"/>
          <w:szCs w:val="20"/>
        </w:rPr>
        <w:t xml:space="preserve"> instituted a certification program that was enforced by not permitting a property owner to pay his taxes without a septic certification.</w:t>
      </w:r>
    </w:p>
    <w:p w14:paraId="4654F002" w14:textId="77777777" w:rsidR="0052074F" w:rsidRPr="00F000DC" w:rsidRDefault="0052074F">
      <w:pPr>
        <w:rPr>
          <w:sz w:val="20"/>
          <w:szCs w:val="20"/>
        </w:rPr>
      </w:pPr>
    </w:p>
    <w:p w14:paraId="632E0AA9" w14:textId="700133DF" w:rsidR="0052074F" w:rsidRPr="00F000DC" w:rsidRDefault="0052074F">
      <w:pPr>
        <w:rPr>
          <w:sz w:val="20"/>
          <w:szCs w:val="20"/>
        </w:rPr>
      </w:pPr>
      <w:r w:rsidRPr="00F000DC">
        <w:rPr>
          <w:sz w:val="20"/>
          <w:szCs w:val="20"/>
        </w:rPr>
        <w:t xml:space="preserve">  </w:t>
      </w:r>
      <w:proofErr w:type="spellStart"/>
      <w:r w:rsidRPr="00F000DC">
        <w:rPr>
          <w:sz w:val="20"/>
          <w:szCs w:val="20"/>
        </w:rPr>
        <w:t>Baeder</w:t>
      </w:r>
      <w:proofErr w:type="spellEnd"/>
      <w:r w:rsidRPr="00F000DC">
        <w:rPr>
          <w:sz w:val="20"/>
          <w:szCs w:val="20"/>
        </w:rPr>
        <w:t xml:space="preserve"> spoke of the work in Smithfield of the need to identify at risk soils. There are locations that are high risk </w:t>
      </w:r>
      <w:r w:rsidR="00F000DC" w:rsidRPr="00F000DC">
        <w:rPr>
          <w:sz w:val="20"/>
          <w:szCs w:val="20"/>
        </w:rPr>
        <w:t xml:space="preserve">and </w:t>
      </w:r>
      <w:r w:rsidR="00F000DC">
        <w:rPr>
          <w:sz w:val="20"/>
          <w:szCs w:val="20"/>
        </w:rPr>
        <w:t xml:space="preserve">they have been </w:t>
      </w:r>
      <w:r w:rsidRPr="00F000DC">
        <w:rPr>
          <w:sz w:val="20"/>
          <w:szCs w:val="20"/>
        </w:rPr>
        <w:t>map</w:t>
      </w:r>
      <w:r w:rsidR="00F000DC">
        <w:rPr>
          <w:sz w:val="20"/>
          <w:szCs w:val="20"/>
        </w:rPr>
        <w:t>ped</w:t>
      </w:r>
      <w:r w:rsidRPr="00F000DC">
        <w:rPr>
          <w:sz w:val="20"/>
          <w:szCs w:val="20"/>
        </w:rPr>
        <w:t>.</w:t>
      </w:r>
      <w:r w:rsidR="00F000DC">
        <w:rPr>
          <w:sz w:val="20"/>
          <w:szCs w:val="20"/>
        </w:rPr>
        <w:t xml:space="preserve"> Further </w:t>
      </w:r>
      <w:bookmarkStart w:id="0" w:name="_GoBack"/>
      <w:bookmarkEnd w:id="0"/>
      <w:r w:rsidR="00F000DC">
        <w:rPr>
          <w:sz w:val="20"/>
          <w:szCs w:val="20"/>
        </w:rPr>
        <w:t>a need</w:t>
      </w:r>
      <w:r w:rsidRPr="00F000DC">
        <w:rPr>
          <w:sz w:val="20"/>
          <w:szCs w:val="20"/>
        </w:rPr>
        <w:t xml:space="preserve"> to look at systems over 25 years old and need a data base. </w:t>
      </w:r>
      <w:proofErr w:type="spellStart"/>
      <w:r w:rsidRPr="00F000DC">
        <w:rPr>
          <w:sz w:val="20"/>
          <w:szCs w:val="20"/>
        </w:rPr>
        <w:t>Baeder</w:t>
      </w:r>
      <w:proofErr w:type="spellEnd"/>
      <w:r w:rsidRPr="00F000DC">
        <w:rPr>
          <w:sz w:val="20"/>
          <w:szCs w:val="20"/>
        </w:rPr>
        <w:t xml:space="preserve"> also reminded us of the need to focus on roads. </w:t>
      </w:r>
      <w:r w:rsidR="00F000DC">
        <w:rPr>
          <w:sz w:val="20"/>
          <w:szCs w:val="20"/>
        </w:rPr>
        <w:t xml:space="preserve">  The p</w:t>
      </w:r>
      <w:r w:rsidRPr="00F000DC">
        <w:rPr>
          <w:sz w:val="20"/>
          <w:szCs w:val="20"/>
        </w:rPr>
        <w:t>roblem</w:t>
      </w:r>
      <w:r w:rsidR="00F000DC">
        <w:rPr>
          <w:sz w:val="20"/>
          <w:szCs w:val="20"/>
        </w:rPr>
        <w:t xml:space="preserve"> is that  </w:t>
      </w:r>
      <w:r w:rsidRPr="00F000DC">
        <w:rPr>
          <w:sz w:val="20"/>
          <w:szCs w:val="20"/>
        </w:rPr>
        <w:t xml:space="preserve"> ten years of management </w:t>
      </w:r>
      <w:r w:rsidR="00F000DC">
        <w:rPr>
          <w:sz w:val="20"/>
          <w:szCs w:val="20"/>
        </w:rPr>
        <w:t>plans are</w:t>
      </w:r>
      <w:r w:rsidRPr="00F000DC">
        <w:rPr>
          <w:sz w:val="20"/>
          <w:szCs w:val="20"/>
        </w:rPr>
        <w:t xml:space="preserve"> based on models and we need to start testing streams and septic systems.</w:t>
      </w:r>
    </w:p>
    <w:p w14:paraId="6D28DC1F" w14:textId="77777777" w:rsidR="0052074F" w:rsidRPr="00F000DC" w:rsidRDefault="0052074F">
      <w:pPr>
        <w:rPr>
          <w:sz w:val="20"/>
          <w:szCs w:val="20"/>
        </w:rPr>
      </w:pPr>
    </w:p>
    <w:p w14:paraId="0F6FD778" w14:textId="6DA47F12" w:rsidR="0052074F" w:rsidRPr="00F000DC" w:rsidRDefault="0052074F">
      <w:pPr>
        <w:rPr>
          <w:sz w:val="20"/>
          <w:szCs w:val="20"/>
        </w:rPr>
      </w:pPr>
      <w:r w:rsidRPr="00F000DC">
        <w:rPr>
          <w:sz w:val="20"/>
          <w:szCs w:val="20"/>
        </w:rPr>
        <w:t xml:space="preserve">   Geiger told us to sweep up roads of sand and to look into brining of roads</w:t>
      </w:r>
      <w:r w:rsidR="00F000DC">
        <w:rPr>
          <w:sz w:val="20"/>
          <w:szCs w:val="20"/>
        </w:rPr>
        <w:t xml:space="preserve"> in lieu of sanding and salting, being are two matters to address</w:t>
      </w:r>
      <w:r w:rsidRPr="00F000DC">
        <w:rPr>
          <w:sz w:val="20"/>
          <w:szCs w:val="20"/>
        </w:rPr>
        <w:t xml:space="preserve">. Apparently most sand has phosphorous in </w:t>
      </w:r>
      <w:r w:rsidR="00F000DC" w:rsidRPr="00F000DC">
        <w:rPr>
          <w:sz w:val="20"/>
          <w:szCs w:val="20"/>
        </w:rPr>
        <w:t xml:space="preserve">it. </w:t>
      </w:r>
      <w:r w:rsidRPr="00F000DC">
        <w:rPr>
          <w:sz w:val="20"/>
          <w:szCs w:val="20"/>
        </w:rPr>
        <w:t>Barrett told us of the traps in the sewer system in the Village.</w:t>
      </w:r>
    </w:p>
    <w:p w14:paraId="2A83ED5D" w14:textId="77777777" w:rsidR="0052074F" w:rsidRPr="00F000DC" w:rsidRDefault="0052074F">
      <w:pPr>
        <w:rPr>
          <w:sz w:val="20"/>
          <w:szCs w:val="20"/>
        </w:rPr>
      </w:pPr>
    </w:p>
    <w:p w14:paraId="05EE00B3" w14:textId="07E58CC0" w:rsidR="0052074F" w:rsidRPr="00F000DC" w:rsidRDefault="0052074F">
      <w:pPr>
        <w:rPr>
          <w:sz w:val="20"/>
          <w:szCs w:val="20"/>
        </w:rPr>
      </w:pPr>
      <w:r w:rsidRPr="00F000DC">
        <w:rPr>
          <w:sz w:val="20"/>
          <w:szCs w:val="20"/>
        </w:rPr>
        <w:t xml:space="preserve">   </w:t>
      </w:r>
      <w:r w:rsidR="0055077B" w:rsidRPr="00F000DC">
        <w:rPr>
          <w:sz w:val="20"/>
          <w:szCs w:val="20"/>
        </w:rPr>
        <w:t>Feinberg asked Geiger to provide us with her recommendations for changes to adopt. Geiger said that the plumbing inspection report could be required on deed transfer or a part of the building permit application. Both Reich and Bradley asked Geiger to give us more recommendations especially the top 4-5 matters to deal with phosphorous into the lakes. Barrett again brought up</w:t>
      </w:r>
      <w:r w:rsidR="00F000DC">
        <w:rPr>
          <w:sz w:val="20"/>
          <w:szCs w:val="20"/>
        </w:rPr>
        <w:t xml:space="preserve"> the</w:t>
      </w:r>
      <w:r w:rsidR="0055077B" w:rsidRPr="00F000DC">
        <w:rPr>
          <w:sz w:val="20"/>
          <w:szCs w:val="20"/>
        </w:rPr>
        <w:t xml:space="preserve"> need for looking at new regulations for conversion from seasonal to year round. Geiger agreed and talked of more driveways and need for run off</w:t>
      </w:r>
      <w:r w:rsidR="00F000DC">
        <w:rPr>
          <w:sz w:val="20"/>
          <w:szCs w:val="20"/>
        </w:rPr>
        <w:t xml:space="preserve"> control</w:t>
      </w:r>
      <w:r w:rsidR="0055077B" w:rsidRPr="00F000DC">
        <w:rPr>
          <w:sz w:val="20"/>
          <w:szCs w:val="20"/>
        </w:rPr>
        <w:t xml:space="preserve">. Rasmussen suggested that a </w:t>
      </w:r>
      <w:r w:rsidR="002315D6" w:rsidRPr="00F000DC">
        <w:rPr>
          <w:sz w:val="20"/>
          <w:szCs w:val="20"/>
        </w:rPr>
        <w:t>municipality</w:t>
      </w:r>
      <w:r w:rsidR="0055077B" w:rsidRPr="00F000DC">
        <w:rPr>
          <w:sz w:val="20"/>
          <w:szCs w:val="20"/>
        </w:rPr>
        <w:t xml:space="preserve"> be given the authority to enforce restrictive covenants. Bishop spoke of the benefits of Lake Smart. Geiger spoke of the 319 grants which </w:t>
      </w:r>
      <w:r w:rsidR="0055077B" w:rsidRPr="00F000DC">
        <w:rPr>
          <w:sz w:val="20"/>
          <w:szCs w:val="20"/>
        </w:rPr>
        <w:lastRenderedPageBreak/>
        <w:t>will share camp road improvements and</w:t>
      </w:r>
      <w:r w:rsidR="00F000DC">
        <w:rPr>
          <w:sz w:val="20"/>
          <w:szCs w:val="20"/>
        </w:rPr>
        <w:t xml:space="preserve"> Bishop</w:t>
      </w:r>
      <w:r w:rsidR="002315D6" w:rsidRPr="00F000DC">
        <w:rPr>
          <w:sz w:val="20"/>
          <w:szCs w:val="20"/>
        </w:rPr>
        <w:t xml:space="preserve"> reminded us </w:t>
      </w:r>
      <w:r w:rsidR="005F5D86" w:rsidRPr="00F000DC">
        <w:rPr>
          <w:sz w:val="20"/>
          <w:szCs w:val="20"/>
        </w:rPr>
        <w:t>of the</w:t>
      </w:r>
      <w:r w:rsidR="0055077B" w:rsidRPr="00F000DC">
        <w:rPr>
          <w:sz w:val="20"/>
          <w:szCs w:val="20"/>
        </w:rPr>
        <w:t xml:space="preserve"> problem of getting property owners to pay their half.</w:t>
      </w:r>
    </w:p>
    <w:p w14:paraId="206AD86E" w14:textId="77777777" w:rsidR="002315D6" w:rsidRPr="00F000DC" w:rsidRDefault="002315D6">
      <w:pPr>
        <w:rPr>
          <w:sz w:val="20"/>
          <w:szCs w:val="20"/>
        </w:rPr>
      </w:pPr>
    </w:p>
    <w:p w14:paraId="3DFDC841" w14:textId="47F88CC1" w:rsidR="002315D6" w:rsidRPr="00F000DC" w:rsidRDefault="002315D6">
      <w:pPr>
        <w:rPr>
          <w:sz w:val="20"/>
          <w:szCs w:val="20"/>
        </w:rPr>
      </w:pPr>
      <w:r w:rsidRPr="00F000DC">
        <w:rPr>
          <w:sz w:val="20"/>
          <w:szCs w:val="20"/>
        </w:rPr>
        <w:t xml:space="preserve">   Our guests left and we went back to our old business.</w:t>
      </w:r>
    </w:p>
    <w:p w14:paraId="1CD2399A" w14:textId="77777777" w:rsidR="002315D6" w:rsidRPr="00F000DC" w:rsidRDefault="002315D6">
      <w:pPr>
        <w:rPr>
          <w:sz w:val="20"/>
          <w:szCs w:val="20"/>
        </w:rPr>
      </w:pPr>
    </w:p>
    <w:p w14:paraId="253CB0B7" w14:textId="5D10F780" w:rsidR="002315D6" w:rsidRPr="00F000DC" w:rsidRDefault="002315D6">
      <w:pPr>
        <w:rPr>
          <w:sz w:val="20"/>
          <w:szCs w:val="20"/>
        </w:rPr>
      </w:pPr>
      <w:r w:rsidRPr="00F000DC">
        <w:rPr>
          <w:sz w:val="20"/>
          <w:szCs w:val="20"/>
        </w:rPr>
        <w:t xml:space="preserve">   The March 12 minutes were unanimously approved.</w:t>
      </w:r>
    </w:p>
    <w:p w14:paraId="1BF69077" w14:textId="77777777" w:rsidR="002315D6" w:rsidRPr="00F000DC" w:rsidRDefault="002315D6">
      <w:pPr>
        <w:rPr>
          <w:sz w:val="20"/>
          <w:szCs w:val="20"/>
        </w:rPr>
      </w:pPr>
    </w:p>
    <w:p w14:paraId="6EF3D445" w14:textId="3215DA31" w:rsidR="002315D6" w:rsidRPr="00F000DC" w:rsidRDefault="002315D6">
      <w:pPr>
        <w:rPr>
          <w:sz w:val="20"/>
          <w:szCs w:val="20"/>
        </w:rPr>
      </w:pPr>
      <w:r w:rsidRPr="00F000DC">
        <w:rPr>
          <w:sz w:val="20"/>
          <w:szCs w:val="20"/>
        </w:rPr>
        <w:t xml:space="preserve">   We then had an election of officers per </w:t>
      </w:r>
      <w:proofErr w:type="spellStart"/>
      <w:r w:rsidRPr="00F000DC">
        <w:rPr>
          <w:sz w:val="20"/>
          <w:szCs w:val="20"/>
        </w:rPr>
        <w:t>our</w:t>
      </w:r>
      <w:proofErr w:type="spellEnd"/>
      <w:r w:rsidRPr="00F000DC">
        <w:rPr>
          <w:sz w:val="20"/>
          <w:szCs w:val="20"/>
        </w:rPr>
        <w:t xml:space="preserve"> </w:t>
      </w:r>
      <w:proofErr w:type="spellStart"/>
      <w:r w:rsidRPr="00F000DC">
        <w:rPr>
          <w:sz w:val="20"/>
          <w:szCs w:val="20"/>
        </w:rPr>
        <w:t>by laws</w:t>
      </w:r>
      <w:proofErr w:type="spellEnd"/>
      <w:r w:rsidRPr="00F000DC">
        <w:rPr>
          <w:sz w:val="20"/>
          <w:szCs w:val="20"/>
        </w:rPr>
        <w:t xml:space="preserve"> of the Lake and Natural Resource Committee. Barrett suggested we go ahead and do it today as the first elections of our committee. Mary Vogel was consulted and Mary Vogel provided us with a letter from the Select Board. It was decided to conduct the election.</w:t>
      </w:r>
    </w:p>
    <w:p w14:paraId="6B944487" w14:textId="4ED495F3" w:rsidR="002315D6" w:rsidRPr="00F000DC" w:rsidRDefault="002315D6">
      <w:pPr>
        <w:rPr>
          <w:sz w:val="20"/>
          <w:szCs w:val="20"/>
        </w:rPr>
      </w:pPr>
      <w:r w:rsidRPr="00F000DC">
        <w:rPr>
          <w:sz w:val="20"/>
          <w:szCs w:val="20"/>
        </w:rPr>
        <w:t xml:space="preserve"> </w:t>
      </w:r>
      <w:r w:rsidRPr="00F000DC">
        <w:rPr>
          <w:sz w:val="20"/>
          <w:szCs w:val="20"/>
        </w:rPr>
        <w:tab/>
        <w:t>Pat Donahue was elected Chairman; Michael Barrett was elected Vice- Chairman; Paul Feinberg was elected secretary.</w:t>
      </w:r>
    </w:p>
    <w:p w14:paraId="1B141257" w14:textId="77777777" w:rsidR="00080763" w:rsidRPr="00F000DC" w:rsidRDefault="00080763">
      <w:pPr>
        <w:rPr>
          <w:sz w:val="20"/>
          <w:szCs w:val="20"/>
        </w:rPr>
      </w:pPr>
    </w:p>
    <w:p w14:paraId="6C105FE1" w14:textId="39591612" w:rsidR="00080763" w:rsidRPr="00F000DC" w:rsidRDefault="00080763">
      <w:pPr>
        <w:rPr>
          <w:sz w:val="20"/>
          <w:szCs w:val="20"/>
        </w:rPr>
      </w:pPr>
      <w:r w:rsidRPr="00F000DC">
        <w:rPr>
          <w:sz w:val="20"/>
          <w:szCs w:val="20"/>
        </w:rPr>
        <w:t xml:space="preserve">Reich noted Geiger’s referral to the perception of enforcement in Rome as a success; and also the need to simplify the tree cutting formulas. Feinberg thinks we should categorize our meetings as to subject matter. Bradley stressed the need for enforcement which is dependent on resources and the references to York exemplified the ability of a larger town to perform. </w:t>
      </w:r>
    </w:p>
    <w:p w14:paraId="26B0FDE8" w14:textId="77777777" w:rsidR="005F5D86" w:rsidRPr="00F000DC" w:rsidRDefault="005F5D86">
      <w:pPr>
        <w:rPr>
          <w:sz w:val="20"/>
          <w:szCs w:val="20"/>
        </w:rPr>
      </w:pPr>
    </w:p>
    <w:p w14:paraId="6F0970F0" w14:textId="631FB203" w:rsidR="005F5D86" w:rsidRPr="00F000DC" w:rsidRDefault="005F5D86">
      <w:pPr>
        <w:rPr>
          <w:sz w:val="20"/>
          <w:szCs w:val="20"/>
        </w:rPr>
      </w:pPr>
      <w:r w:rsidRPr="00F000DC">
        <w:rPr>
          <w:sz w:val="20"/>
          <w:szCs w:val="20"/>
        </w:rPr>
        <w:t xml:space="preserve">  There was a consensus to concentrate on sections.</w:t>
      </w:r>
    </w:p>
    <w:p w14:paraId="7FBC99E5" w14:textId="77777777" w:rsidR="005F5D86" w:rsidRPr="00F000DC" w:rsidRDefault="005F5D86">
      <w:pPr>
        <w:rPr>
          <w:sz w:val="20"/>
          <w:szCs w:val="20"/>
        </w:rPr>
      </w:pPr>
    </w:p>
    <w:p w14:paraId="0168F323" w14:textId="5E9F9B59" w:rsidR="005F5D86" w:rsidRPr="00F000DC" w:rsidRDefault="005F5D86">
      <w:pPr>
        <w:rPr>
          <w:sz w:val="20"/>
          <w:szCs w:val="20"/>
        </w:rPr>
      </w:pPr>
      <w:r w:rsidRPr="00F000DC">
        <w:rPr>
          <w:sz w:val="20"/>
          <w:szCs w:val="20"/>
        </w:rPr>
        <w:t xml:space="preserve">  Meeting was adjourned by a unanimous vote.</w:t>
      </w:r>
    </w:p>
    <w:p w14:paraId="116B5B70" w14:textId="77777777" w:rsidR="005F5D86" w:rsidRPr="00F000DC" w:rsidRDefault="005F5D86">
      <w:pPr>
        <w:rPr>
          <w:sz w:val="20"/>
          <w:szCs w:val="20"/>
        </w:rPr>
      </w:pPr>
    </w:p>
    <w:p w14:paraId="2C177FFF" w14:textId="781716AD" w:rsidR="005F5D86" w:rsidRPr="00F000DC" w:rsidRDefault="005F5D86">
      <w:pPr>
        <w:rPr>
          <w:sz w:val="20"/>
          <w:szCs w:val="20"/>
        </w:rPr>
      </w:pPr>
      <w:r w:rsidRPr="00F000DC">
        <w:rPr>
          <w:sz w:val="20"/>
          <w:szCs w:val="20"/>
        </w:rPr>
        <w:t xml:space="preserve">  Respectfully submitted,</w:t>
      </w:r>
    </w:p>
    <w:p w14:paraId="138889B1" w14:textId="77777777" w:rsidR="005F5D86" w:rsidRPr="00F000DC" w:rsidRDefault="005F5D86">
      <w:pPr>
        <w:rPr>
          <w:sz w:val="20"/>
          <w:szCs w:val="20"/>
        </w:rPr>
      </w:pPr>
    </w:p>
    <w:p w14:paraId="28CDE0B6" w14:textId="6036CD86" w:rsidR="005F5D86" w:rsidRPr="00F000DC" w:rsidRDefault="005F5D86">
      <w:pPr>
        <w:rPr>
          <w:sz w:val="20"/>
          <w:szCs w:val="20"/>
          <w:vertAlign w:val="superscript"/>
        </w:rPr>
      </w:pPr>
      <w:r w:rsidRPr="00F000DC">
        <w:rPr>
          <w:sz w:val="20"/>
          <w:szCs w:val="20"/>
        </w:rPr>
        <w:t xml:space="preserve"> Paul Feinberg, Secretary</w:t>
      </w:r>
    </w:p>
    <w:sectPr w:rsidR="005F5D86" w:rsidRPr="00F000DC" w:rsidSect="0027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5B"/>
    <w:rsid w:val="00080763"/>
    <w:rsid w:val="00230E22"/>
    <w:rsid w:val="002315D6"/>
    <w:rsid w:val="002745B0"/>
    <w:rsid w:val="0052074F"/>
    <w:rsid w:val="0055077B"/>
    <w:rsid w:val="005F5D86"/>
    <w:rsid w:val="0064655B"/>
    <w:rsid w:val="007944F5"/>
    <w:rsid w:val="0086329D"/>
    <w:rsid w:val="008A36BB"/>
    <w:rsid w:val="00970F54"/>
    <w:rsid w:val="009A406A"/>
    <w:rsid w:val="00B250B4"/>
    <w:rsid w:val="00D04486"/>
    <w:rsid w:val="00DE0945"/>
    <w:rsid w:val="00E31FDD"/>
    <w:rsid w:val="00F0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65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5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5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5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5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5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5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5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65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5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5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5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5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5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5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55B"/>
    <w:rPr>
      <w:rFonts w:eastAsiaTheme="majorEastAsia" w:cstheme="majorBidi"/>
      <w:color w:val="272727" w:themeColor="text1" w:themeTint="D8"/>
    </w:rPr>
  </w:style>
  <w:style w:type="paragraph" w:styleId="Title">
    <w:name w:val="Title"/>
    <w:basedOn w:val="Normal"/>
    <w:next w:val="Normal"/>
    <w:link w:val="TitleChar"/>
    <w:uiPriority w:val="10"/>
    <w:qFormat/>
    <w:rsid w:val="006465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5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5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5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5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55B"/>
    <w:rPr>
      <w:i/>
      <w:iCs/>
      <w:color w:val="404040" w:themeColor="text1" w:themeTint="BF"/>
    </w:rPr>
  </w:style>
  <w:style w:type="paragraph" w:styleId="ListParagraph">
    <w:name w:val="List Paragraph"/>
    <w:basedOn w:val="Normal"/>
    <w:uiPriority w:val="34"/>
    <w:qFormat/>
    <w:rsid w:val="0064655B"/>
    <w:pPr>
      <w:ind w:left="720"/>
      <w:contextualSpacing/>
    </w:pPr>
  </w:style>
  <w:style w:type="character" w:styleId="IntenseEmphasis">
    <w:name w:val="Intense Emphasis"/>
    <w:basedOn w:val="DefaultParagraphFont"/>
    <w:uiPriority w:val="21"/>
    <w:qFormat/>
    <w:rsid w:val="0064655B"/>
    <w:rPr>
      <w:i/>
      <w:iCs/>
      <w:color w:val="0F4761" w:themeColor="accent1" w:themeShade="BF"/>
    </w:rPr>
  </w:style>
  <w:style w:type="paragraph" w:styleId="IntenseQuote">
    <w:name w:val="Intense Quote"/>
    <w:basedOn w:val="Normal"/>
    <w:next w:val="Normal"/>
    <w:link w:val="IntenseQuoteChar"/>
    <w:uiPriority w:val="30"/>
    <w:qFormat/>
    <w:rsid w:val="006465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55B"/>
    <w:rPr>
      <w:i/>
      <w:iCs/>
      <w:color w:val="0F4761" w:themeColor="accent1" w:themeShade="BF"/>
    </w:rPr>
  </w:style>
  <w:style w:type="character" w:styleId="IntenseReference">
    <w:name w:val="Intense Reference"/>
    <w:basedOn w:val="DefaultParagraphFont"/>
    <w:uiPriority w:val="32"/>
    <w:qFormat/>
    <w:rsid w:val="0064655B"/>
    <w:rPr>
      <w:b/>
      <w:bCs/>
      <w:smallCaps/>
      <w:color w:val="0F4761" w:themeColor="accent1" w:themeShade="BF"/>
      <w:spacing w:val="5"/>
    </w:rPr>
  </w:style>
  <w:style w:type="character" w:styleId="Hyperlink">
    <w:name w:val="Hyperlink"/>
    <w:basedOn w:val="DefaultParagraphFont"/>
    <w:uiPriority w:val="99"/>
    <w:unhideWhenUsed/>
    <w:rsid w:val="00DE0945"/>
    <w:rPr>
      <w:color w:val="46788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65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65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65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65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655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655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655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655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65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65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65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65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65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65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65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655B"/>
    <w:rPr>
      <w:rFonts w:eastAsiaTheme="majorEastAsia" w:cstheme="majorBidi"/>
      <w:color w:val="272727" w:themeColor="text1" w:themeTint="D8"/>
    </w:rPr>
  </w:style>
  <w:style w:type="paragraph" w:styleId="Title">
    <w:name w:val="Title"/>
    <w:basedOn w:val="Normal"/>
    <w:next w:val="Normal"/>
    <w:link w:val="TitleChar"/>
    <w:uiPriority w:val="10"/>
    <w:qFormat/>
    <w:rsid w:val="0064655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5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655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65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655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4655B"/>
    <w:rPr>
      <w:i/>
      <w:iCs/>
      <w:color w:val="404040" w:themeColor="text1" w:themeTint="BF"/>
    </w:rPr>
  </w:style>
  <w:style w:type="paragraph" w:styleId="ListParagraph">
    <w:name w:val="List Paragraph"/>
    <w:basedOn w:val="Normal"/>
    <w:uiPriority w:val="34"/>
    <w:qFormat/>
    <w:rsid w:val="0064655B"/>
    <w:pPr>
      <w:ind w:left="720"/>
      <w:contextualSpacing/>
    </w:pPr>
  </w:style>
  <w:style w:type="character" w:styleId="IntenseEmphasis">
    <w:name w:val="Intense Emphasis"/>
    <w:basedOn w:val="DefaultParagraphFont"/>
    <w:uiPriority w:val="21"/>
    <w:qFormat/>
    <w:rsid w:val="0064655B"/>
    <w:rPr>
      <w:i/>
      <w:iCs/>
      <w:color w:val="0F4761" w:themeColor="accent1" w:themeShade="BF"/>
    </w:rPr>
  </w:style>
  <w:style w:type="paragraph" w:styleId="IntenseQuote">
    <w:name w:val="Intense Quote"/>
    <w:basedOn w:val="Normal"/>
    <w:next w:val="Normal"/>
    <w:link w:val="IntenseQuoteChar"/>
    <w:uiPriority w:val="30"/>
    <w:qFormat/>
    <w:rsid w:val="006465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655B"/>
    <w:rPr>
      <w:i/>
      <w:iCs/>
      <w:color w:val="0F4761" w:themeColor="accent1" w:themeShade="BF"/>
    </w:rPr>
  </w:style>
  <w:style w:type="character" w:styleId="IntenseReference">
    <w:name w:val="Intense Reference"/>
    <w:basedOn w:val="DefaultParagraphFont"/>
    <w:uiPriority w:val="32"/>
    <w:qFormat/>
    <w:rsid w:val="0064655B"/>
    <w:rPr>
      <w:b/>
      <w:bCs/>
      <w:smallCaps/>
      <w:color w:val="0F4761" w:themeColor="accent1" w:themeShade="BF"/>
      <w:spacing w:val="5"/>
    </w:rPr>
  </w:style>
  <w:style w:type="character" w:styleId="Hyperlink">
    <w:name w:val="Hyperlink"/>
    <w:basedOn w:val="DefaultParagraphFont"/>
    <w:uiPriority w:val="99"/>
    <w:unhideWhenUsed/>
    <w:rsid w:val="00DE094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google.com/mail/u/0?ui=2&amp;ik=f1b1529d94&amp;attid=0.1&amp;permmsgid=msg-f:1794709865832690098&amp;th=18e8171d3bd8b1b2&amp;view=att&amp;disp=in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E006B-454F-4017-913F-5FC4F1CC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Higgins</dc:creator>
  <cp:lastModifiedBy>PF</cp:lastModifiedBy>
  <cp:revision>2</cp:revision>
  <dcterms:created xsi:type="dcterms:W3CDTF">2024-04-05T17:35:00Z</dcterms:created>
  <dcterms:modified xsi:type="dcterms:W3CDTF">2024-04-05T17:35:00Z</dcterms:modified>
</cp:coreProperties>
</file>